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коју заступа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,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Слободан Виденовић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  <w:lang w:val="sr-RS"/>
        </w:rPr>
        <w:t>и</w:t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ab/>
        <w:tab/>
        <w:tab/>
        <w:t xml:space="preserve">                         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eastAsia="Calibri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Latn-RS"/>
        </w:rPr>
        <w:t xml:space="preserve">o </w:t>
      </w:r>
      <w:r>
        <w:rPr>
          <w:rFonts w:eastAsia="Calibri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/>
        </w:rPr>
        <w:t xml:space="preserve">набавци услуга </w:t>
      </w:r>
      <w:r>
        <w:rPr>
          <w:rFonts w:eastAsia="Calibri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стручног консултанта за управљање “ Омладинским камп“- ом у парк шуми Краљевица на територији Града Зајечара – Пројекат „Магија источне Србије“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/>
        </w:rPr>
        <w:t xml:space="preserve">услуга </w:t>
      </w:r>
      <w:r>
        <w:rPr>
          <w:rFonts w:eastAsia="Calibri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стручног консултанта за управљање “ Омладинским камп“- ом у парк шуми Краљевица на територији Града Зајечара – Пројекат „Магија источне Србије“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_________________2025.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___________2025.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______________2025.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zh-CN" w:eastAsia="zh-CN"/>
        </w:rPr>
        <w:t xml:space="preserve">- да се предметни уговор 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sr-Latn-RS" w:eastAsia="zh-CN"/>
        </w:rPr>
        <w:t>зaкључуј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zh-CN" w:eastAsia="zh-CN"/>
        </w:rPr>
        <w:t xml:space="preserve">е у циљу реализације пројекта „ Магија источне 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sr-RS" w:eastAsia="zh-CN"/>
        </w:rPr>
        <w:t>Србије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zh-CN" w:eastAsia="zh-CN"/>
        </w:rPr>
        <w:t xml:space="preserve"> „ на основу Уговора о донацији УНОПС- ЕУПРОПЛУС-2024- ГРАНТ-057 од 20.06.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sr-RS" w:eastAsia="zh-CN"/>
        </w:rPr>
        <w:t>2024.године</w:t>
      </w:r>
      <w:r>
        <w:rPr>
          <w:rFonts w:eastAsia="Times New Roman" w:cs="Times New Roman" w:ascii="Arial" w:hAnsi="Arial"/>
          <w:b w:val="false"/>
          <w:bCs w:val="false"/>
          <w:position w:val="0"/>
          <w:sz w:val="22"/>
          <w:sz w:val="22"/>
          <w:szCs w:val="22"/>
          <w:vertAlign w:val="baseline"/>
          <w:lang w:val="zh-CN" w:eastAsia="zh-CN"/>
        </w:rPr>
        <w:t xml:space="preserve"> и у складу са  Уговором о сарадњи на реализацији пројекта „ Магија источне Србије“ зав.број код Наручиоца : 30-11 од 26.07.2024.године.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 услуга </w:t>
      </w:r>
      <w:r>
        <w:rPr>
          <w:rFonts w:eastAsia="Calibri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стручног консултанта за управљање “ Омладинским камп“- ом у парк шуми Краљевица на територији Града Зајечара, у свему према пројектном задатку који чини саставни део овог Уговора.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2.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динара, без ПДВ-а, </w:t>
      </w:r>
      <w:r>
        <w:rPr>
          <w:rFonts w:cs="Arial" w:ascii="Arial" w:hAnsi="Arial"/>
          <w:b/>
          <w:bCs/>
          <w:i/>
          <w:color w:val="000000"/>
          <w:sz w:val="22"/>
          <w:szCs w:val="22"/>
          <w:lang w:val="sr-RS"/>
        </w:rPr>
        <w:t>(попуњава Пружалац услуга).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highlight w:val="none"/>
          <w:shd w:fill="auto" w:val="clear"/>
        </w:rPr>
      </w:pP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</w:rPr>
        <w:t>Финансијска средства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en-US"/>
        </w:rPr>
        <w:t xml:space="preserve"> су обезбеђена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 xml:space="preserve"> у Буџету града Зајечара на позицији 7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sr-Latn-RS"/>
        </w:rPr>
        <w:t>6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 xml:space="preserve">/0 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sr-RS"/>
        </w:rPr>
        <w:t>конто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 xml:space="preserve"> 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sr-Latn-RS"/>
        </w:rPr>
        <w:t>424911</w:t>
      </w: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>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position w:val="0"/>
          <w:sz w:val="22"/>
          <w:sz w:val="22"/>
          <w:szCs w:val="22"/>
          <w:shd w:fill="auto" w:val="clear"/>
          <w:vertAlign w:val="baseline"/>
          <w:lang w:val="zh-CN"/>
        </w:rPr>
        <w:t>Целокупни износ за плаћање се ослобађа плаћања ПДВа.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ab/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 и достављања извештаја о извршеним услугама.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4.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- приликом потписивања овог уговора Пружаоцу услуга преда </w:t>
      </w:r>
      <w:r>
        <w:rPr>
          <w:rFonts w:eastAsia="Calibri" w:cs="Arial" w:ascii="Arial" w:hAnsi="Arial"/>
          <w:sz w:val="22"/>
          <w:szCs w:val="22"/>
          <w:lang w:val="sr-RS"/>
        </w:rPr>
        <w:t>сву потребну документацију</w:t>
      </w:r>
      <w:r>
        <w:rPr>
          <w:rFonts w:cs="Arial" w:ascii="Arial" w:hAnsi="Arial"/>
          <w:sz w:val="22"/>
          <w:szCs w:val="22"/>
          <w:lang w:val="sr-RS"/>
        </w:rPr>
        <w:t>;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 даје објашњења и издаје упутства Пружаоцу услуга, у погледу решавања свих питања током извршења услуге;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5.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- Изврши услуге одређене пројектним задатком у року од </w:t>
      </w:r>
      <w:r>
        <w:rPr>
          <w:rFonts w:cs="Arial"/>
          <w:sz w:val="22"/>
          <w:szCs w:val="22"/>
          <w:lang w:val="sr-RS"/>
        </w:rPr>
        <w:t xml:space="preserve">5 (пет) месеци </w:t>
      </w:r>
      <w:r>
        <w:rPr>
          <w:rFonts w:cs="Arial"/>
          <w:sz w:val="22"/>
          <w:szCs w:val="22"/>
          <w:lang w:val="sr-RS"/>
        </w:rPr>
        <w:t xml:space="preserve"> од дана потписивања уговора обе уговорене стране</w:t>
      </w:r>
    </w:p>
    <w:p>
      <w:pPr>
        <w:pStyle w:val="Default"/>
        <w:numPr>
          <w:ilvl w:val="0"/>
          <w:numId w:val="0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- </w:t>
      </w:r>
      <w:r>
        <w:rPr>
          <w:rFonts w:cs="Arial"/>
          <w:color w:val="000000"/>
          <w:sz w:val="22"/>
          <w:szCs w:val="22"/>
          <w:lang w:val="ru-RU"/>
        </w:rPr>
        <w:t>Пружалац услуг</w:t>
      </w:r>
      <w:r>
        <w:rPr>
          <w:rFonts w:cs="Arial"/>
          <w:color w:val="000000"/>
          <w:sz w:val="22"/>
          <w:szCs w:val="22"/>
          <w:lang w:val="sr-RS"/>
        </w:rPr>
        <w:t>а</w:t>
      </w:r>
      <w:r>
        <w:rPr>
          <w:rFonts w:cs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0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ind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8.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9.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10.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12.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истоветних примерака, од којих свака уговорна страна задржава по два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28716845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Application>LibreOffice/7.3.2.2$Windows_X86_64 LibreOffice_project/49f2b1bff42cfccbd8f788c8dc32c1c309559be0</Application>
  <AppVersion>15.0000</AppVersion>
  <Pages>4</Pages>
  <Words>1006</Words>
  <Characters>5964</Characters>
  <CharactersWithSpaces>6954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2025-04-25T11:28:28Z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